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sz w:val="28"/>
          <w:szCs w:val="28"/>
        </w:rPr>
      </w:pPr>
    </w:p>
    <w:p>
      <w:pPr>
        <w:pStyle w:val="3"/>
        <w:jc w:val="center"/>
        <w:rPr>
          <w:b/>
          <w:sz w:val="28"/>
          <w:szCs w:val="28"/>
        </w:rPr>
      </w:pPr>
    </w:p>
    <w:p>
      <w:pPr>
        <w:pStyle w:val="3"/>
        <w:jc w:val="center"/>
        <w:rPr>
          <w:b/>
          <w:sz w:val="28"/>
          <w:szCs w:val="28"/>
        </w:rPr>
      </w:pPr>
      <w:r>
        <w:rPr>
          <w:b/>
          <w:sz w:val="28"/>
          <w:szCs w:val="28"/>
        </w:rPr>
        <w:t>CONSIMTAMANT INFORMAT PENTRU FIV/IUI/TEC/CSD IN CONTEXTUL PANDEMIEI CU VIRUSUL SARS-CoV-2</w:t>
      </w:r>
    </w:p>
    <w:p>
      <w:pPr>
        <w:pStyle w:val="3"/>
        <w:jc w:val="both"/>
        <w:rPr>
          <w:sz w:val="28"/>
          <w:szCs w:val="28"/>
        </w:rPr>
      </w:pPr>
    </w:p>
    <w:p>
      <w:pPr>
        <w:pStyle w:val="3"/>
        <w:jc w:val="both"/>
        <w:rPr>
          <w:sz w:val="28"/>
          <w:szCs w:val="28"/>
        </w:rPr>
      </w:pPr>
      <w:r>
        <w:rPr>
          <w:sz w:val="28"/>
          <w:szCs w:val="28"/>
        </w:rPr>
        <w:tab/>
      </w:r>
      <w:r>
        <w:t>Informatiile despre COVID -19 se modifica de la o zi la alta. De aceea, acest formular de informare va fi actualizat pe viitor.</w:t>
      </w:r>
    </w:p>
    <w:p>
      <w:pPr>
        <w:pStyle w:val="3"/>
        <w:jc w:val="both"/>
        <w:rPr>
          <w:sz w:val="28"/>
          <w:szCs w:val="28"/>
        </w:rPr>
      </w:pPr>
      <w:r>
        <w:tab/>
      </w:r>
      <w:r>
        <w:t>Raspandirea infectiei cu noul coronavirus SARS- Cov -2 a atins proportii pandemice (pandemia COVID-19), care impun masuri de preventie si combatere in institutiile medicale ce desfasoara activitati de reproducere asistata. Aceste masuri respecta recomandarile Societatii Europene de Reproducere Umana si Embriologie (ESHRE) si ale Agentiei Nationale de Transplant (ANT).</w:t>
      </w:r>
    </w:p>
    <w:p>
      <w:pPr>
        <w:pStyle w:val="3"/>
        <w:jc w:val="both"/>
        <w:rPr>
          <w:sz w:val="28"/>
          <w:szCs w:val="28"/>
        </w:rPr>
      </w:pPr>
      <w:r>
        <w:tab/>
      </w:r>
      <w:r>
        <w:t>Datele actuale despre efectul SARS-CoV-2 asupra reproducerii umane sunt limitate, iar studiile efectuate vizeaza un numar insuficient de cazuri.</w:t>
      </w:r>
    </w:p>
    <w:p>
      <w:pPr>
        <w:pStyle w:val="3"/>
        <w:jc w:val="both"/>
        <w:rPr>
          <w:sz w:val="28"/>
          <w:szCs w:val="28"/>
        </w:rPr>
      </w:pPr>
    </w:p>
    <w:p>
      <w:pPr>
        <w:pStyle w:val="3"/>
        <w:jc w:val="both"/>
        <w:rPr>
          <w:sz w:val="28"/>
          <w:szCs w:val="28"/>
        </w:rPr>
      </w:pPr>
      <w:r>
        <w:rPr>
          <w:b/>
          <w:bCs/>
        </w:rPr>
        <w:t>1.Factorul masculin:</w:t>
      </w:r>
    </w:p>
    <w:p>
      <w:pPr>
        <w:pStyle w:val="3"/>
        <w:tabs>
          <w:tab w:val="left" w:pos="0"/>
        </w:tabs>
        <w:jc w:val="both"/>
      </w:pPr>
      <w:r>
        <w:tab/>
      </w:r>
      <w:r>
        <w:t>In urma observatiilor efectuate in China si Italia, nu a fost dovedita prezenta virusului SARS- CoV- 2 in probele de sperma ale pacientilor cu COVID- 19, analizate ulterior infectiei acute. Posibilitatea ca virusul sa fie prezent in probele de sperma este considerata scazuta.</w:t>
      </w:r>
    </w:p>
    <w:p>
      <w:pPr>
        <w:pStyle w:val="3"/>
        <w:tabs>
          <w:tab w:val="left" w:pos="0"/>
        </w:tabs>
        <w:jc w:val="both"/>
        <w:rPr>
          <w:sz w:val="28"/>
          <w:szCs w:val="28"/>
        </w:rPr>
      </w:pPr>
      <w:r>
        <w:t>In schimb, in tesutul testicular, respectiv celule Leydig si Sertoli si celule precursoare ale spermatozoizilor (spermatogonii), s-a dovedit prezenta receptorilor ACE2 pentru coronavirus.</w:t>
      </w:r>
    </w:p>
    <w:p>
      <w:pPr>
        <w:pStyle w:val="3"/>
        <w:tabs>
          <w:tab w:val="left" w:pos="0"/>
        </w:tabs>
        <w:jc w:val="both"/>
        <w:rPr>
          <w:sz w:val="28"/>
          <w:szCs w:val="28"/>
        </w:rPr>
      </w:pPr>
      <w:r>
        <w:tab/>
      </w:r>
      <w:r>
        <w:t xml:space="preserve">In prezent nu exista studii care sa indice reducerea functiei aparatului reproducator masculin, la 72-90 zile dupa infectia cu SARS- CoV-2. Cercetari viitoare pe pacienti vindecati de COVID-19, vor lamuri posibilitatea afectarii functiei testiculare, ca urmare a actiunii directe a virusului, sau secundar raspunsului imun inflamator. </w:t>
      </w:r>
    </w:p>
    <w:p>
      <w:pPr>
        <w:pStyle w:val="3"/>
        <w:tabs>
          <w:tab w:val="left" w:pos="0"/>
        </w:tabs>
        <w:jc w:val="both"/>
        <w:rPr>
          <w:sz w:val="28"/>
          <w:szCs w:val="28"/>
        </w:rPr>
      </w:pPr>
    </w:p>
    <w:p>
      <w:pPr>
        <w:pStyle w:val="3"/>
        <w:jc w:val="both"/>
        <w:rPr>
          <w:sz w:val="28"/>
          <w:szCs w:val="28"/>
        </w:rPr>
      </w:pPr>
      <w:r>
        <w:rPr>
          <w:b/>
          <w:bCs/>
        </w:rPr>
        <w:t>2. Factorul feminin:</w:t>
      </w:r>
    </w:p>
    <w:p>
      <w:pPr>
        <w:pStyle w:val="3"/>
        <w:ind w:firstLine="706"/>
        <w:jc w:val="both"/>
        <w:rPr>
          <w:sz w:val="28"/>
          <w:szCs w:val="28"/>
        </w:rPr>
      </w:pPr>
      <w:r>
        <w:t>Datele actuale sugereaza ca sistemul reproducator feminin pare sa fie crutat de efectele infectiei cu virusul SARS -CoV -2. In prezent, s-a dovedit prezenta receptorilor ACE2 pentru coronavirus in tesutul ovarian, nu insa la ovocite, dar nu se cunoaste daca virusul utilizeaza receptori dedicati in restul tractului reproducator feminin, nici cum ar putea afecta acest lucru calitatea ovocitelor, dezvoltarea embrionilor si sarcina.</w:t>
      </w:r>
    </w:p>
    <w:p>
      <w:pPr>
        <w:pStyle w:val="3"/>
        <w:jc w:val="both"/>
        <w:rPr>
          <w:sz w:val="28"/>
          <w:szCs w:val="28"/>
        </w:rPr>
      </w:pPr>
      <w:r>
        <w:tab/>
      </w:r>
      <w:r>
        <w:t>S-a dovedit prezenta receptorilor ACE2 pentru coronavirus la embrioni.</w:t>
      </w:r>
    </w:p>
    <w:p>
      <w:pPr>
        <w:pStyle w:val="3"/>
        <w:jc w:val="both"/>
        <w:rPr>
          <w:sz w:val="28"/>
          <w:szCs w:val="28"/>
        </w:rPr>
      </w:pPr>
    </w:p>
    <w:p>
      <w:pPr>
        <w:pStyle w:val="3"/>
        <w:jc w:val="both"/>
        <w:rPr>
          <w:b/>
          <w:bCs/>
          <w:sz w:val="28"/>
          <w:szCs w:val="28"/>
        </w:rPr>
      </w:pPr>
      <w:r>
        <w:rPr>
          <w:b/>
          <w:bCs/>
        </w:rPr>
        <w:t>3. Contaminarea incrucisata:</w:t>
      </w:r>
    </w:p>
    <w:p>
      <w:pPr>
        <w:pStyle w:val="3"/>
        <w:jc w:val="both"/>
        <w:rPr>
          <w:sz w:val="28"/>
          <w:szCs w:val="28"/>
        </w:rPr>
      </w:pPr>
      <w:r>
        <w:tab/>
      </w:r>
      <w:r>
        <w:t>Riscul contaminarii incrucisate</w:t>
      </w:r>
      <w:r>
        <w:rPr>
          <w:b/>
          <w:bCs/>
        </w:rPr>
        <w:t xml:space="preserve"> </w:t>
      </w:r>
      <w:r>
        <w:t>in cazul virusului SARS -CoV -2, se considera</w:t>
      </w:r>
      <w:r>
        <w:rPr>
          <w:b/>
          <w:bCs/>
        </w:rPr>
        <w:t xml:space="preserve"> </w:t>
      </w:r>
      <w:r>
        <w:rPr>
          <w:bCs/>
        </w:rPr>
        <w:t>a fi</w:t>
      </w:r>
      <w:r>
        <w:rPr>
          <w:b/>
          <w:bCs/>
        </w:rPr>
        <w:t xml:space="preserve"> </w:t>
      </w:r>
      <w:r>
        <w:t>neglijabil si posibilitatea infectarii spermei, ovocitelor si embrionilor ca fiind minima. Aceasta concluzie are la baza absenta detectarii virusului in probele de sperma si secretiile vaginale pana la acest moment, sau a transmiterii lui pe cale sexuala sau prin sange.</w:t>
      </w:r>
    </w:p>
    <w:p>
      <w:pPr>
        <w:pStyle w:val="3"/>
        <w:jc w:val="both"/>
        <w:rPr>
          <w:sz w:val="28"/>
          <w:szCs w:val="28"/>
        </w:rPr>
      </w:pPr>
    </w:p>
    <w:p>
      <w:pPr>
        <w:pStyle w:val="3"/>
        <w:jc w:val="both"/>
        <w:rPr>
          <w:sz w:val="28"/>
          <w:szCs w:val="28"/>
        </w:rPr>
      </w:pPr>
      <w:r>
        <w:rPr>
          <w:b/>
          <w:bCs/>
        </w:rPr>
        <w:t>4.Sarcina:</w:t>
      </w:r>
    </w:p>
    <w:p>
      <w:pPr>
        <w:pStyle w:val="3"/>
        <w:jc w:val="both"/>
        <w:rPr>
          <w:sz w:val="28"/>
          <w:szCs w:val="28"/>
        </w:rPr>
      </w:pPr>
      <w:r>
        <w:tab/>
      </w:r>
      <w:r>
        <w:t>In prezent nu sunt dovezi clare ale unui efect negativ al infectiei cu SARS -CoV -2 asupra sarcinii. Singurul risc asociat sarcinii la femeile cu COVID -19, este reprezentat de limitarea optiunilor de tratament, intrucat anumite medicamente nu se recomanda a fi utilizate in sarcina. Nu au fost descris un risc mai mare de avort, de ruptura prematura de membrane, nastere prematura, nici riscuri aditionale pentru nou nascut.</w:t>
      </w:r>
    </w:p>
    <w:p>
      <w:pPr>
        <w:pStyle w:val="3"/>
        <w:jc w:val="both"/>
      </w:pPr>
      <w:r>
        <w:tab/>
      </w:r>
    </w:p>
    <w:p>
      <w:pPr>
        <w:pStyle w:val="3"/>
        <w:ind w:firstLine="700" w:firstLineChars="0"/>
        <w:jc w:val="both"/>
        <w:rPr>
          <w:sz w:val="28"/>
          <w:szCs w:val="28"/>
        </w:rPr>
      </w:pPr>
      <w:bookmarkStart w:id="0" w:name="_GoBack"/>
      <w:bookmarkEnd w:id="0"/>
      <w:r>
        <w:t>Nu sunt dovezi clare ale transmiterii verticale a infectiei (de la mama la fat, prenatal sau intrapartum). Probele analizate din lichidul amniotic, sange din cordonul ombilical, secretii genitale, placenta, lapte de la mame infectate cu SARS -CoV -2, precum si exsudat nasofaringian al nou nascutilor, au fost negative. Sunt necesare cercetari ulterioare, dat fiind numarul relativ mic al cazurilor examinate.</w:t>
      </w:r>
    </w:p>
    <w:p>
      <w:pPr>
        <w:pStyle w:val="3"/>
        <w:jc w:val="both"/>
      </w:pPr>
    </w:p>
    <w:p>
      <w:pPr>
        <w:pStyle w:val="3"/>
        <w:jc w:val="both"/>
      </w:pPr>
      <w:r>
        <w:t xml:space="preserve">Ca urmare a informatiilor incomplete in contextul actual,  </w:t>
      </w:r>
      <w:r>
        <w:rPr>
          <w:b/>
          <w:bCs/>
        </w:rPr>
        <w:t xml:space="preserve">politica clinicii noastre in situatia confirmarii infectiei </w:t>
      </w:r>
      <w:r>
        <w:t xml:space="preserve">cu virusul SARS -CoV -2 </w:t>
      </w:r>
      <w:r>
        <w:rPr>
          <w:rFonts w:eastAsia="Times New Roman" w:cs="Times New Roman"/>
        </w:rPr>
        <w:t>difera in functie de stadiul in care se afla procedura, astfel:</w:t>
      </w:r>
    </w:p>
    <w:p>
      <w:pPr>
        <w:jc w:val="both"/>
        <w:rPr>
          <w:rFonts w:eastAsia="Times New Roman" w:cs="Times New Roman"/>
        </w:rPr>
      </w:pPr>
    </w:p>
    <w:p>
      <w:pPr>
        <w:pStyle w:val="13"/>
        <w:numPr>
          <w:ilvl w:val="0"/>
          <w:numId w:val="1"/>
        </w:numPr>
        <w:jc w:val="both"/>
        <w:rPr>
          <w:rFonts w:ascii="Times New Roman" w:hAnsi="Times New Roman" w:eastAsia="Times New Roman" w:cs="Times New Roman"/>
        </w:rPr>
      </w:pPr>
      <w:r>
        <w:rPr>
          <w:rFonts w:ascii="Times New Roman" w:hAnsi="Times New Roman" w:eastAsia="Times New Roman" w:cs="Times New Roman"/>
        </w:rPr>
        <w:t>cand infectia apare inainte de inceperea procedurii, aceasta se va amana pana la 2 saptamani de la negativarea testarii prin RT-PCR pentru SARS-CoV-2.</w:t>
      </w:r>
    </w:p>
    <w:p>
      <w:pPr>
        <w:pStyle w:val="13"/>
        <w:numPr>
          <w:ilvl w:val="0"/>
          <w:numId w:val="1"/>
        </w:numPr>
        <w:jc w:val="both"/>
        <w:rPr>
          <w:rFonts w:ascii="Times New Roman" w:hAnsi="Times New Roman" w:eastAsia="Times New Roman" w:cs="Times New Roman"/>
        </w:rPr>
      </w:pPr>
      <w:r>
        <w:rPr>
          <w:rFonts w:ascii="Times New Roman" w:hAnsi="Times New Roman" w:eastAsia="Times New Roman" w:cs="Times New Roman"/>
        </w:rPr>
        <w:t>cand survine dupa ce a inceput tratamentul de stimulare ovariana, tratamentul si  procedura RUA se intrerup (fara exceptii)</w:t>
      </w:r>
    </w:p>
    <w:p>
      <w:pPr>
        <w:pStyle w:val="13"/>
        <w:numPr>
          <w:ilvl w:val="0"/>
          <w:numId w:val="1"/>
        </w:numPr>
        <w:jc w:val="both"/>
        <w:rPr>
          <w:rFonts w:ascii="Times New Roman" w:hAnsi="Times New Roman" w:eastAsia="Times New Roman" w:cs="Times New Roman"/>
        </w:rPr>
      </w:pPr>
      <w:r>
        <w:rPr>
          <w:rFonts w:ascii="Times New Roman" w:hAnsi="Times New Roman" w:eastAsia="Times New Roman" w:cs="Times New Roman"/>
        </w:rPr>
        <w:t>cand infectia se produce dupa recoltarea de ovocite prin punctie ovariana, procedura va continua fara embriotransfer, cu crioprezervarea embrionilor selectati.</w:t>
      </w:r>
    </w:p>
    <w:p>
      <w:pPr>
        <w:pStyle w:val="3"/>
        <w:jc w:val="both"/>
      </w:pPr>
    </w:p>
    <w:p>
      <w:pPr>
        <w:pStyle w:val="3"/>
        <w:jc w:val="both"/>
      </w:pPr>
      <w:r>
        <w:t xml:space="preserve">Pacientii care intentioneaza sa desfasoare o procedura de reproducere asistata in clinica noastra, vor trebui sa se supuna politicii de testare a clinicii si sa respecte </w:t>
      </w:r>
      <w:r>
        <w:rPr>
          <w:bCs/>
        </w:rPr>
        <w:t>codul de conduita pentru pacienti</w:t>
      </w:r>
      <w:r>
        <w:rPr>
          <w:b/>
          <w:bCs/>
        </w:rPr>
        <w:t xml:space="preserve"> </w:t>
      </w:r>
      <w:r>
        <w:t xml:space="preserve">pe parcursul procedurii. </w:t>
      </w:r>
    </w:p>
    <w:p>
      <w:pPr>
        <w:pStyle w:val="3"/>
        <w:jc w:val="both"/>
      </w:pPr>
    </w:p>
    <w:p>
      <w:pPr>
        <w:suppressAutoHyphens w:val="0"/>
        <w:autoSpaceDE w:val="0"/>
        <w:adjustRightInd w:val="0"/>
        <w:spacing w:after="240"/>
        <w:jc w:val="both"/>
        <w:textAlignment w:val="auto"/>
        <w:rPr>
          <w:rFonts w:cs="Times New Roman"/>
          <w:color w:val="000000"/>
          <w:kern w:val="0"/>
          <w:lang w:val="en-US" w:bidi="ar-SA"/>
        </w:rPr>
      </w:pPr>
      <w:r>
        <w:rPr>
          <w:rFonts w:cs="Times New Roman"/>
          <w:b/>
          <w:bCs/>
          <w:color w:val="000000"/>
          <w:kern w:val="0"/>
          <w:lang w:val="en-US" w:bidi="ar-SA"/>
        </w:rPr>
        <w:t xml:space="preserve">1. Subsemnata/subsemnații: </w:t>
      </w:r>
    </w:p>
    <w:p>
      <w:pPr>
        <w:suppressAutoHyphens w:val="0"/>
        <w:autoSpaceDE w:val="0"/>
        <w:adjustRightInd w:val="0"/>
        <w:spacing w:after="240"/>
        <w:jc w:val="both"/>
        <w:textAlignment w:val="auto"/>
        <w:rPr>
          <w:rFonts w:cs="Times New Roman"/>
          <w:color w:val="000000"/>
          <w:kern w:val="0"/>
          <w:lang w:val="en-US" w:bidi="ar-SA"/>
        </w:rPr>
      </w:pPr>
      <w:r>
        <w:rPr>
          <w:rFonts w:cs="Times New Roman"/>
          <w:b/>
          <w:bCs/>
          <w:color w:val="000000"/>
          <w:kern w:val="0"/>
          <w:lang w:val="en-US" w:bidi="ar-SA"/>
        </w:rPr>
        <w:t xml:space="preserve">D-na. </w:t>
      </w:r>
      <w:r>
        <w:rPr>
          <w:rFonts w:cs="Times New Roman"/>
          <w:color w:val="000000"/>
          <w:kern w:val="0"/>
          <w:lang w:val="en-US" w:bidi="ar-SA"/>
        </w:rPr>
        <w:t>....................................................., domiciliată în ............................, str. ................................... nr. ............., bl. ....., sc. ..., etaj ...., ap. ...., sector/județ ......................., născută la data de ..../..../......, in ................................., sector/județ ............, fiica lui ......................... și ........................, legitimată cu B.I./C.I./PAS. seria ........., nr. ..............., eliberat de .................................., cod numeric personal ....................................... tel. ...................................., e-mail. .....................................................</w:t>
      </w:r>
    </w:p>
    <w:p>
      <w:pPr>
        <w:suppressAutoHyphens w:val="0"/>
        <w:autoSpaceDE w:val="0"/>
        <w:adjustRightInd w:val="0"/>
        <w:spacing w:after="240"/>
        <w:jc w:val="both"/>
        <w:textAlignment w:val="auto"/>
        <w:rPr>
          <w:rFonts w:cs="Times New Roman"/>
          <w:color w:val="000000"/>
          <w:kern w:val="0"/>
          <w:lang w:val="en-US" w:bidi="ar-SA"/>
        </w:rPr>
      </w:pPr>
      <w:r>
        <w:rPr>
          <w:rFonts w:cs="Times New Roman"/>
          <w:b/>
          <w:bCs/>
          <w:color w:val="000000"/>
          <w:kern w:val="0"/>
          <w:lang w:val="en-US" w:bidi="ar-SA"/>
        </w:rPr>
        <w:t xml:space="preserve">Si (daca este cazul) </w:t>
      </w:r>
    </w:p>
    <w:p>
      <w:pPr>
        <w:suppressAutoHyphens w:val="0"/>
        <w:autoSpaceDE w:val="0"/>
        <w:adjustRightInd w:val="0"/>
        <w:spacing w:after="240"/>
        <w:jc w:val="both"/>
        <w:textAlignment w:val="auto"/>
        <w:rPr>
          <w:rFonts w:cs="Times New Roman"/>
          <w:color w:val="000000"/>
          <w:kern w:val="0"/>
          <w:lang w:val="en-US" w:bidi="ar-SA"/>
        </w:rPr>
      </w:pPr>
      <w:r>
        <w:rPr>
          <w:rFonts w:cs="Times New Roman"/>
          <w:b/>
          <w:bCs/>
          <w:color w:val="000000"/>
          <w:kern w:val="0"/>
          <w:lang w:val="en-US" w:bidi="ar-SA"/>
        </w:rPr>
        <w:t xml:space="preserve">D-nul </w:t>
      </w:r>
      <w:r>
        <w:rPr>
          <w:rFonts w:cs="Times New Roman"/>
          <w:color w:val="000000"/>
          <w:kern w:val="0"/>
          <w:lang w:val="en-US" w:bidi="ar-SA"/>
        </w:rPr>
        <w:t>....................................................., domiciliată în ............................, str. ................................... nr. ............., bl. ....., sc. ..., etaj ...., ap. ...., sector/județ ......................., născută la data de ..../..../......, in ................................., sector/județ ............, fiica lui ......................... și ........................, legitimată cu B.I./C.I./PAS. seria ........., nr. ..............., eliberat de .................................., cod numeric personal ....................................... tel. ...................................., e-mail. .....................................................</w:t>
      </w:r>
    </w:p>
    <w:p>
      <w:pPr>
        <w:suppressAutoHyphens w:val="0"/>
        <w:autoSpaceDE w:val="0"/>
        <w:adjustRightInd w:val="0"/>
        <w:spacing w:after="240"/>
        <w:jc w:val="both"/>
        <w:textAlignment w:val="auto"/>
        <w:rPr>
          <w:rFonts w:cs="Times New Roman"/>
          <w:color w:val="000000"/>
          <w:kern w:val="0"/>
          <w:lang w:val="en-US" w:bidi="ar-SA"/>
        </w:rPr>
      </w:pPr>
      <w:r>
        <w:rPr>
          <w:rFonts w:cs="Times New Roman"/>
          <w:b/>
          <w:bCs/>
          <w:color w:val="000000"/>
          <w:kern w:val="0"/>
          <w:lang w:val="en-US" w:bidi="ar-SA"/>
        </w:rPr>
        <w:t xml:space="preserve">2. Declar/Declarăm pe propria răspundere că am luat la cunoștință despre eventualele riscuri necunoscute până la acest moment, care pot interveni atât asupra mamei, cât și asupra fătului, ca urmare a unei eventuale infectări cu COVID-19 pe parcursul sarcinii. </w:t>
      </w:r>
    </w:p>
    <w:p>
      <w:pPr>
        <w:suppressAutoHyphens w:val="0"/>
        <w:autoSpaceDE w:val="0"/>
        <w:adjustRightInd w:val="0"/>
        <w:spacing w:after="240"/>
        <w:jc w:val="both"/>
        <w:textAlignment w:val="auto"/>
        <w:rPr>
          <w:rFonts w:cs="Times New Roman"/>
          <w:color w:val="000000"/>
          <w:kern w:val="0"/>
          <w:lang w:val="en-US" w:bidi="ar-SA"/>
        </w:rPr>
      </w:pPr>
      <w:r>
        <w:rPr>
          <w:rFonts w:cs="Times New Roman"/>
          <w:b/>
          <w:bCs/>
          <w:color w:val="000000"/>
          <w:kern w:val="0"/>
          <w:lang w:val="en-US" w:bidi="ar-SA"/>
        </w:rPr>
        <w:t xml:space="preserve">De asemenea, am luat la cunoștință că o parte din tratamentul medical administrat la pacienții infectați sever cu COVID 19, pot indica utilizarea de medicamente care sunt contraindicate la gravide. </w:t>
      </w:r>
    </w:p>
    <w:p>
      <w:pPr>
        <w:suppressAutoHyphens w:val="0"/>
        <w:autoSpaceDE w:val="0"/>
        <w:adjustRightInd w:val="0"/>
        <w:spacing w:after="240"/>
        <w:jc w:val="both"/>
        <w:textAlignment w:val="auto"/>
        <w:rPr>
          <w:rFonts w:cs="Times New Roman"/>
          <w:b/>
          <w:bCs/>
          <w:color w:val="000000"/>
          <w:kern w:val="0"/>
          <w:lang w:val="en-US" w:bidi="ar-SA"/>
        </w:rPr>
      </w:pPr>
      <w:r>
        <w:rPr>
          <w:rFonts w:cs="Times New Roman"/>
          <w:b/>
          <w:bCs/>
          <w:color w:val="000000"/>
          <w:kern w:val="0"/>
          <w:lang w:val="en-US" w:bidi="ar-SA"/>
        </w:rPr>
        <w:t xml:space="preserve">3. Declar/Declarăm că am luat la cunoștință si suntem de acord ca,  in cazul infectarii cu </w:t>
      </w:r>
    </w:p>
    <w:p>
      <w:pPr>
        <w:suppressAutoHyphens w:val="0"/>
        <w:autoSpaceDE w:val="0"/>
        <w:adjustRightInd w:val="0"/>
        <w:spacing w:after="240"/>
        <w:jc w:val="both"/>
        <w:textAlignment w:val="auto"/>
        <w:rPr>
          <w:rFonts w:cs="Times New Roman"/>
          <w:b/>
          <w:bCs/>
          <w:color w:val="000000"/>
          <w:kern w:val="0"/>
          <w:lang w:val="en-US" w:bidi="ar-SA"/>
        </w:rPr>
      </w:pPr>
    </w:p>
    <w:p>
      <w:pPr>
        <w:suppressAutoHyphens w:val="0"/>
        <w:autoSpaceDE w:val="0"/>
        <w:adjustRightInd w:val="0"/>
        <w:spacing w:after="240"/>
        <w:jc w:val="both"/>
        <w:textAlignment w:val="auto"/>
        <w:rPr>
          <w:rFonts w:cs="Times New Roman"/>
          <w:b/>
          <w:bCs/>
          <w:color w:val="000000"/>
          <w:kern w:val="0"/>
          <w:lang w:val="en-US" w:bidi="ar-SA"/>
        </w:rPr>
      </w:pPr>
    </w:p>
    <w:p>
      <w:pPr>
        <w:suppressAutoHyphens w:val="0"/>
        <w:autoSpaceDE w:val="0"/>
        <w:adjustRightInd w:val="0"/>
        <w:spacing w:after="240"/>
        <w:jc w:val="both"/>
        <w:textAlignment w:val="auto"/>
        <w:rPr>
          <w:rFonts w:cs="Times New Roman"/>
          <w:b/>
          <w:bCs/>
          <w:color w:val="000000"/>
          <w:kern w:val="0"/>
          <w:lang w:val="en-US" w:bidi="ar-SA"/>
        </w:rPr>
      </w:pPr>
      <w:r>
        <w:rPr>
          <w:rFonts w:cs="Times New Roman"/>
          <w:b/>
          <w:bCs/>
          <w:color w:val="000000"/>
          <w:kern w:val="0"/>
          <w:lang w:val="en-US" w:bidi="ar-SA"/>
        </w:rPr>
        <w:t xml:space="preserve">SARS-CoV-2  a unuia/ambilor parteneri pe parcursul procedurii, exista posibilitatea amanarii sau intreruperii procedurii, in functie de stadiul la care a survenit infectia. </w:t>
      </w:r>
    </w:p>
    <w:p>
      <w:pPr>
        <w:suppressAutoHyphens w:val="0"/>
        <w:autoSpaceDE w:val="0"/>
        <w:adjustRightInd w:val="0"/>
        <w:spacing w:after="240"/>
        <w:jc w:val="both"/>
        <w:textAlignment w:val="auto"/>
        <w:rPr>
          <w:rFonts w:cs="Times New Roman"/>
          <w:color w:val="000000"/>
          <w:kern w:val="0"/>
          <w:lang w:val="en-US" w:bidi="ar-SA"/>
        </w:rPr>
      </w:pPr>
      <w:r>
        <w:rPr>
          <w:rFonts w:cs="Times New Roman"/>
          <w:b/>
          <w:bCs/>
          <w:color w:val="000000"/>
          <w:kern w:val="0"/>
          <w:lang w:val="en-US" w:bidi="ar-SA"/>
        </w:rPr>
        <w:t xml:space="preserve">4. Consimt la: </w:t>
      </w:r>
    </w:p>
    <w:p>
      <w:pPr>
        <w:numPr>
          <w:ilvl w:val="0"/>
          <w:numId w:val="2"/>
        </w:numPr>
        <w:tabs>
          <w:tab w:val="left" w:pos="220"/>
          <w:tab w:val="left" w:pos="720"/>
        </w:tabs>
        <w:suppressAutoHyphens w:val="0"/>
        <w:autoSpaceDE w:val="0"/>
        <w:adjustRightInd w:val="0"/>
        <w:spacing w:after="320"/>
        <w:ind w:hanging="720"/>
        <w:jc w:val="both"/>
        <w:textAlignment w:val="auto"/>
        <w:rPr>
          <w:rFonts w:cs="Times New Roman"/>
          <w:color w:val="000000"/>
          <w:kern w:val="0"/>
          <w:lang w:val="en-US" w:bidi="ar-SA"/>
        </w:rPr>
      </w:pPr>
      <w:r>
        <w:rPr>
          <w:rFonts w:cs="Times New Roman"/>
          <w:color w:val="000000"/>
          <w:kern w:val="0"/>
          <w:lang w:val="en-US" w:bidi="ar-SA"/>
        </w:rPr>
        <w:t>Initierea tratamentului de stimulare ovariana si a monitorizarii in vederea procedurii FIV/IUI/CSD*, sau initierea tratamentului si monitorizarii pentru TEC.</w:t>
      </w:r>
    </w:p>
    <w:p>
      <w:pPr>
        <w:numPr>
          <w:ilvl w:val="0"/>
          <w:numId w:val="2"/>
        </w:numPr>
        <w:tabs>
          <w:tab w:val="left" w:pos="220"/>
          <w:tab w:val="left" w:pos="720"/>
        </w:tabs>
        <w:suppressAutoHyphens w:val="0"/>
        <w:autoSpaceDE w:val="0"/>
        <w:adjustRightInd w:val="0"/>
        <w:spacing w:after="320"/>
        <w:ind w:hanging="720"/>
        <w:jc w:val="both"/>
        <w:textAlignment w:val="auto"/>
        <w:rPr>
          <w:rFonts w:cs="Times New Roman"/>
          <w:color w:val="000000"/>
          <w:kern w:val="0"/>
          <w:lang w:val="en-US" w:bidi="ar-SA"/>
        </w:rPr>
      </w:pPr>
      <w:r>
        <w:rPr>
          <w:rFonts w:cs="Times New Roman"/>
          <w:color w:val="000000"/>
          <w:kern w:val="0"/>
          <w:lang w:val="en-US" w:bidi="ar-SA"/>
        </w:rPr>
        <w:t>Continuarea procedurii de FIV/ET/TEC/IUI/CSD  </w:t>
      </w:r>
    </w:p>
    <w:p>
      <w:pPr>
        <w:numPr>
          <w:ilvl w:val="0"/>
          <w:numId w:val="2"/>
        </w:numPr>
        <w:tabs>
          <w:tab w:val="left" w:pos="220"/>
          <w:tab w:val="left" w:pos="720"/>
        </w:tabs>
        <w:suppressAutoHyphens w:val="0"/>
        <w:autoSpaceDE w:val="0"/>
        <w:adjustRightInd w:val="0"/>
        <w:spacing w:after="320"/>
        <w:ind w:hanging="720"/>
        <w:jc w:val="both"/>
        <w:textAlignment w:val="auto"/>
        <w:rPr>
          <w:rFonts w:cs="Times New Roman"/>
          <w:color w:val="000000"/>
          <w:kern w:val="0"/>
          <w:lang w:val="en-US" w:bidi="ar-SA"/>
        </w:rPr>
      </w:pPr>
      <w:r>
        <w:rPr>
          <w:rFonts w:cs="Times New Roman"/>
          <w:color w:val="000000"/>
          <w:kern w:val="0"/>
          <w:lang w:val="en-US" w:bidi="ar-SA"/>
        </w:rPr>
        <w:t>Intreruperea procedurii de FIV/ET/TEC/IUI/CSD la data ……………………………………….. </w:t>
      </w:r>
    </w:p>
    <w:p>
      <w:pPr>
        <w:numPr>
          <w:ilvl w:val="0"/>
          <w:numId w:val="2"/>
        </w:numPr>
        <w:tabs>
          <w:tab w:val="left" w:pos="220"/>
          <w:tab w:val="left" w:pos="720"/>
        </w:tabs>
        <w:suppressAutoHyphens w:val="0"/>
        <w:autoSpaceDE w:val="0"/>
        <w:adjustRightInd w:val="0"/>
        <w:spacing w:after="320"/>
        <w:ind w:hanging="720"/>
        <w:jc w:val="both"/>
        <w:textAlignment w:val="auto"/>
        <w:rPr>
          <w:rFonts w:cs="Times New Roman"/>
          <w:color w:val="000000"/>
          <w:kern w:val="0"/>
          <w:lang w:val="en-US" w:bidi="ar-SA"/>
        </w:rPr>
      </w:pPr>
      <w:r>
        <w:rPr>
          <w:rFonts w:cs="Times New Roman"/>
          <w:color w:val="000000"/>
          <w:kern w:val="0"/>
          <w:lang w:val="en-US" w:bidi="ar-SA"/>
        </w:rPr>
        <w:t>Continuarea procedurii și crioprezervarea de ovocite/embrioni. Procedura va fi reluata  la cererea subsemnatei / subsemnatilor.  </w:t>
      </w:r>
    </w:p>
    <w:p>
      <w:pPr>
        <w:suppressAutoHyphens w:val="0"/>
        <w:autoSpaceDE w:val="0"/>
        <w:adjustRightInd w:val="0"/>
        <w:spacing w:after="240"/>
        <w:jc w:val="both"/>
        <w:textAlignment w:val="auto"/>
        <w:rPr>
          <w:rFonts w:cs="Times New Roman"/>
          <w:b/>
          <w:color w:val="000000"/>
          <w:kern w:val="0"/>
          <w:lang w:val="en-US" w:bidi="ar-SA"/>
        </w:rPr>
      </w:pPr>
      <w:r>
        <w:rPr>
          <w:rFonts w:cs="Times New Roman"/>
          <w:b/>
          <w:color w:val="000000"/>
          <w:kern w:val="0"/>
          <w:lang w:val="en-US" w:bidi="ar-SA"/>
        </w:rPr>
        <w:t xml:space="preserve">Nume, prenume și semnătură pacient/pacienți </w:t>
      </w:r>
    </w:p>
    <w:p>
      <w:pPr>
        <w:suppressAutoHyphens w:val="0"/>
        <w:autoSpaceDE w:val="0"/>
        <w:adjustRightInd w:val="0"/>
        <w:spacing w:after="240"/>
        <w:jc w:val="both"/>
        <w:textAlignment w:val="auto"/>
        <w:rPr>
          <w:rFonts w:cs="Times New Roman"/>
          <w:color w:val="000000"/>
          <w:kern w:val="0"/>
          <w:lang w:val="en-US" w:bidi="ar-SA"/>
        </w:rPr>
      </w:pPr>
      <w:r>
        <w:rPr>
          <w:rFonts w:cs="Times New Roman"/>
          <w:color w:val="000000"/>
          <w:kern w:val="0"/>
          <w:lang w:val="en-US" w:bidi="ar-SA"/>
        </w:rPr>
        <w:t>………………………………………………………………………………………………………...</w:t>
      </w:r>
    </w:p>
    <w:p>
      <w:pPr>
        <w:suppressAutoHyphens w:val="0"/>
        <w:autoSpaceDE w:val="0"/>
        <w:adjustRightInd w:val="0"/>
        <w:spacing w:after="240"/>
        <w:jc w:val="both"/>
        <w:textAlignment w:val="auto"/>
        <w:rPr>
          <w:rFonts w:cs="Times New Roman"/>
          <w:color w:val="000000"/>
          <w:kern w:val="0"/>
          <w:lang w:val="en-US" w:bidi="ar-SA"/>
        </w:rPr>
      </w:pPr>
      <w:r>
        <w:rPr>
          <w:rFonts w:cs="Times New Roman"/>
          <w:color w:val="000000"/>
          <w:kern w:val="0"/>
          <w:lang w:val="en-US" w:bidi="ar-SA"/>
        </w:rPr>
        <w:t>………………………………………………………………………………………………………....</w:t>
      </w:r>
    </w:p>
    <w:p>
      <w:pPr>
        <w:suppressAutoHyphens w:val="0"/>
        <w:autoSpaceDE w:val="0"/>
        <w:adjustRightInd w:val="0"/>
        <w:spacing w:after="240"/>
        <w:jc w:val="both"/>
        <w:textAlignment w:val="auto"/>
        <w:rPr>
          <w:rFonts w:cs="Times New Roman"/>
          <w:b/>
          <w:color w:val="000000"/>
          <w:kern w:val="0"/>
          <w:lang w:val="en-US" w:bidi="ar-SA"/>
        </w:rPr>
      </w:pPr>
      <w:r>
        <w:rPr>
          <w:rFonts w:cs="Times New Roman"/>
          <w:b/>
          <w:color w:val="000000"/>
          <w:kern w:val="0"/>
          <w:lang w:val="en-US" w:bidi="ar-SA"/>
        </w:rPr>
        <w:t xml:space="preserve">Data </w:t>
      </w:r>
    </w:p>
    <w:p>
      <w:pPr>
        <w:suppressAutoHyphens w:val="0"/>
        <w:autoSpaceDE w:val="0"/>
        <w:adjustRightInd w:val="0"/>
        <w:spacing w:after="240"/>
        <w:jc w:val="both"/>
        <w:textAlignment w:val="auto"/>
        <w:rPr>
          <w:rFonts w:cs="Times New Roman"/>
          <w:color w:val="000000"/>
          <w:kern w:val="0"/>
          <w:lang w:val="en-US" w:bidi="ar-SA"/>
        </w:rPr>
      </w:pPr>
      <w:r>
        <w:rPr>
          <w:rFonts w:cs="Times New Roman"/>
          <w:color w:val="000000"/>
          <w:kern w:val="0"/>
          <w:lang w:val="en-US" w:bidi="ar-SA"/>
        </w:rPr>
        <w:t>………………………………………………………………………………………………………....</w:t>
      </w:r>
    </w:p>
    <w:p>
      <w:pPr>
        <w:suppressAutoHyphens w:val="0"/>
        <w:autoSpaceDE w:val="0"/>
        <w:adjustRightInd w:val="0"/>
        <w:spacing w:after="240"/>
        <w:jc w:val="both"/>
        <w:textAlignment w:val="auto"/>
        <w:rPr>
          <w:rFonts w:cs="Times New Roman"/>
          <w:b/>
          <w:color w:val="000000"/>
          <w:kern w:val="0"/>
          <w:lang w:val="en-US" w:bidi="ar-SA"/>
        </w:rPr>
      </w:pPr>
    </w:p>
    <w:p>
      <w:pPr>
        <w:suppressAutoHyphens w:val="0"/>
        <w:autoSpaceDE w:val="0"/>
        <w:adjustRightInd w:val="0"/>
        <w:spacing w:after="240"/>
        <w:jc w:val="both"/>
        <w:textAlignment w:val="auto"/>
        <w:rPr>
          <w:rFonts w:cs="Times New Roman"/>
          <w:b/>
          <w:color w:val="000000"/>
          <w:kern w:val="0"/>
          <w:lang w:val="en-US" w:bidi="ar-SA"/>
        </w:rPr>
      </w:pPr>
    </w:p>
    <w:p>
      <w:pPr>
        <w:suppressAutoHyphens w:val="0"/>
        <w:autoSpaceDE w:val="0"/>
        <w:adjustRightInd w:val="0"/>
        <w:spacing w:after="240"/>
        <w:jc w:val="both"/>
        <w:textAlignment w:val="auto"/>
        <w:rPr>
          <w:rFonts w:cs="Times New Roman"/>
          <w:b/>
          <w:color w:val="000000"/>
          <w:kern w:val="0"/>
          <w:lang w:val="en-US" w:bidi="ar-SA"/>
        </w:rPr>
      </w:pPr>
    </w:p>
    <w:p>
      <w:pPr>
        <w:suppressAutoHyphens w:val="0"/>
        <w:autoSpaceDE w:val="0"/>
        <w:adjustRightInd w:val="0"/>
        <w:spacing w:after="240"/>
        <w:jc w:val="both"/>
        <w:textAlignment w:val="auto"/>
        <w:rPr>
          <w:rFonts w:cs="Times New Roman"/>
          <w:color w:val="000000"/>
          <w:kern w:val="0"/>
          <w:sz w:val="20"/>
          <w:szCs w:val="20"/>
          <w:lang w:val="en-US" w:bidi="ar-SA"/>
        </w:rPr>
      </w:pPr>
      <w:r>
        <w:rPr>
          <w:rFonts w:cs="Times New Roman"/>
          <w:color w:val="000000"/>
          <w:kern w:val="0"/>
          <w:sz w:val="20"/>
          <w:szCs w:val="20"/>
          <w:lang w:val="en-US" w:bidi="ar-SA"/>
        </w:rPr>
        <w:t>*FIV = fertilizare in vitro </w:t>
      </w:r>
    </w:p>
    <w:p>
      <w:pPr>
        <w:suppressAutoHyphens w:val="0"/>
        <w:autoSpaceDE w:val="0"/>
        <w:adjustRightInd w:val="0"/>
        <w:spacing w:after="240"/>
        <w:jc w:val="both"/>
        <w:textAlignment w:val="auto"/>
        <w:rPr>
          <w:rFonts w:cs="Times New Roman"/>
          <w:color w:val="000000"/>
          <w:kern w:val="0"/>
          <w:sz w:val="20"/>
          <w:szCs w:val="20"/>
          <w:lang w:val="en-US" w:bidi="ar-SA"/>
        </w:rPr>
      </w:pPr>
      <w:r>
        <w:rPr>
          <w:rFonts w:cs="Times New Roman"/>
          <w:color w:val="000000"/>
          <w:kern w:val="0"/>
          <w:sz w:val="20"/>
          <w:szCs w:val="20"/>
          <w:lang w:val="en-US" w:bidi="ar-SA"/>
        </w:rPr>
        <w:t xml:space="preserve">  ET = embriotransfer </w:t>
      </w:r>
    </w:p>
    <w:p>
      <w:pPr>
        <w:suppressAutoHyphens w:val="0"/>
        <w:autoSpaceDE w:val="0"/>
        <w:adjustRightInd w:val="0"/>
        <w:spacing w:after="240"/>
        <w:jc w:val="both"/>
        <w:textAlignment w:val="auto"/>
        <w:rPr>
          <w:rFonts w:cs="Times New Roman"/>
          <w:color w:val="000000"/>
          <w:kern w:val="0"/>
          <w:sz w:val="20"/>
          <w:szCs w:val="20"/>
          <w:lang w:val="en-US" w:bidi="ar-SA"/>
        </w:rPr>
      </w:pPr>
      <w:r>
        <w:rPr>
          <w:rFonts w:cs="Times New Roman"/>
          <w:color w:val="000000"/>
          <w:kern w:val="0"/>
          <w:sz w:val="20"/>
          <w:szCs w:val="20"/>
          <w:lang w:val="en-US" w:bidi="ar-SA"/>
        </w:rPr>
        <w:t xml:space="preserve">  TEC = transfer embrioni crioprezervati </w:t>
      </w:r>
    </w:p>
    <w:p>
      <w:pPr>
        <w:suppressAutoHyphens w:val="0"/>
        <w:autoSpaceDE w:val="0"/>
        <w:adjustRightInd w:val="0"/>
        <w:spacing w:after="240"/>
        <w:jc w:val="both"/>
        <w:textAlignment w:val="auto"/>
        <w:rPr>
          <w:rFonts w:cs="Times New Roman"/>
          <w:color w:val="000000"/>
          <w:kern w:val="0"/>
          <w:sz w:val="20"/>
          <w:szCs w:val="20"/>
          <w:lang w:val="en-US" w:bidi="ar-SA"/>
        </w:rPr>
      </w:pPr>
      <w:r>
        <w:rPr>
          <w:rFonts w:cs="Times New Roman"/>
          <w:color w:val="000000"/>
          <w:kern w:val="0"/>
          <w:sz w:val="20"/>
          <w:szCs w:val="20"/>
          <w:lang w:val="en-US" w:bidi="ar-SA"/>
        </w:rPr>
        <w:t xml:space="preserve">  IUI = inseminare intrauterina </w:t>
      </w:r>
    </w:p>
    <w:p>
      <w:pPr>
        <w:suppressAutoHyphens w:val="0"/>
        <w:autoSpaceDE w:val="0"/>
        <w:adjustRightInd w:val="0"/>
        <w:spacing w:after="240"/>
        <w:jc w:val="both"/>
        <w:textAlignment w:val="auto"/>
        <w:rPr>
          <w:rFonts w:ascii="Times" w:hAnsi="Times" w:cs="Times"/>
          <w:color w:val="000000"/>
          <w:kern w:val="0"/>
          <w:lang w:val="en-US" w:bidi="ar-SA"/>
        </w:rPr>
      </w:pPr>
      <w:r>
        <w:rPr>
          <w:rFonts w:cs="Times New Roman"/>
          <w:color w:val="000000"/>
          <w:kern w:val="0"/>
          <w:sz w:val="20"/>
          <w:szCs w:val="20"/>
          <w:lang w:val="en-US" w:bidi="ar-SA"/>
        </w:rPr>
        <w:t xml:space="preserve">  CSD = contact sexual dirijat</w:t>
      </w:r>
      <w:r>
        <w:rPr>
          <w:rFonts w:cs="Times New Roman"/>
          <w:color w:val="000000"/>
          <w:kern w:val="0"/>
          <w:sz w:val="32"/>
          <w:szCs w:val="32"/>
          <w:lang w:val="en-US" w:bidi="ar-SA"/>
        </w:rPr>
        <w:t xml:space="preserve"> </w:t>
      </w:r>
    </w:p>
    <w:p>
      <w:pPr>
        <w:pStyle w:val="3"/>
        <w:jc w:val="both"/>
        <w:rPr>
          <w:sz w:val="28"/>
          <w:szCs w:val="28"/>
        </w:rPr>
      </w:pPr>
    </w:p>
    <w:sectPr>
      <w:headerReference r:id="rId3" w:type="default"/>
      <w:footerReference r:id="rId4" w:type="default"/>
      <w:pgSz w:w="11905" w:h="16837"/>
      <w:pgMar w:top="1134" w:right="1134" w:bottom="1134" w:left="1134" w:header="397" w:footer="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ndale Sans UI">
    <w:altName w:val="SimSun"/>
    <w:panose1 w:val="00000000000000000000"/>
    <w:charset w:val="86"/>
    <w:family w:val="auto"/>
    <w:pitch w:val="default"/>
    <w:sig w:usb0="00000000" w:usb1="00000000" w:usb2="00000000" w:usb3="00000000" w:csb0="00000000" w:csb1="00000000"/>
  </w:font>
  <w:font w:name="Symbol">
    <w:panose1 w:val="05050102010706020507"/>
    <w:charset w:val="02"/>
    <w:family w:val="auto"/>
    <w:pitch w:val="default"/>
    <w:sig w:usb0="00000000" w:usb1="00000000" w:usb2="00000000" w:usb3="00000000" w:csb0="80000000" w:csb1="00000000"/>
  </w:font>
  <w:font w:name="Times">
    <w:altName w:val="Times New Roman"/>
    <w:panose1 w:val="0000050000000002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uppressAutoHyphens w:val="0"/>
      <w:autoSpaceDE w:val="0"/>
      <w:adjustRightInd w:val="0"/>
      <w:spacing w:after="240"/>
      <w:jc w:val="center"/>
      <w:textAlignment w:val="auto"/>
      <w:rPr>
        <w:rFonts w:ascii="Times" w:hAnsi="Times" w:cs="Times"/>
        <w:color w:val="000000"/>
        <w:kern w:val="0"/>
        <w:sz w:val="20"/>
        <w:szCs w:val="20"/>
        <w:lang w:val="en-US" w:bidi="ar-SA"/>
      </w:rPr>
    </w:pPr>
    <w:r>
      <w:rPr>
        <w:rFonts w:ascii="Times" w:hAnsi="Times" w:cs="Times"/>
        <w:b/>
        <w:bCs/>
        <w:color w:val="FB0007"/>
        <w:kern w:val="0"/>
        <w:sz w:val="20"/>
        <w:szCs w:val="20"/>
        <w:lang w:val="en-US" w:bidi="ar-SA"/>
      </w:rPr>
      <w:t>ACEST DOCUMENT ESTE PROPRIETATEA WELLBORN . REPRODUCEREA SI DIFUZAREA SE POATE FACE DOAR CU ACORDUL WELLBORN.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210"/>
      </w:tabs>
    </w:pPr>
    <w:r>
      <w:tab/>
    </w:r>
    <w:r>
      <w:rPr>
        <w:lang w:val="en-US" w:eastAsia="en-US" w:bidi="ar-SA"/>
      </w:rPr>
      <w:drawing>
        <wp:anchor distT="0" distB="0" distL="114300" distR="114300" simplePos="0" relativeHeight="251660288" behindDoc="1" locked="0" layoutInCell="1" allowOverlap="1">
          <wp:simplePos x="0" y="0"/>
          <wp:positionH relativeFrom="column">
            <wp:posOffset>76200</wp:posOffset>
          </wp:positionH>
          <wp:positionV relativeFrom="paragraph">
            <wp:posOffset>15240</wp:posOffset>
          </wp:positionV>
          <wp:extent cx="1766570" cy="1174115"/>
          <wp:effectExtent l="0" t="0" r="5130" b="7140"/>
          <wp:wrapNone/>
          <wp:docPr id="1" name="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1">
                    <a:lum/>
                  </a:blip>
                  <a:srcRect/>
                  <a:stretch>
                    <a:fillRect/>
                  </a:stretch>
                </pic:blipFill>
                <pic:spPr>
                  <a:xfrm>
                    <a:off x="0" y="0"/>
                    <a:ext cx="1766520" cy="1173960"/>
                  </a:xfrm>
                  <a:prstGeom prst="rect">
                    <a:avLst/>
                  </a:prstGeom>
                  <a:noFill/>
                  <a:ln>
                    <a:noFill/>
                    <a:prstDash val="solid"/>
                  </a:ln>
                </pic:spPr>
              </pic:pic>
            </a:graphicData>
          </a:graphic>
        </wp:anchor>
      </w:drawing>
    </w:r>
    <w:r>
      <w:rPr>
        <w:lang w:val="en-US" w:eastAsia="en-US" w:bidi="ar-SA"/>
      </w:rPr>
      <w:drawing>
        <wp:anchor distT="0" distB="0" distL="114300" distR="114300" simplePos="0" relativeHeight="251661312" behindDoc="1" locked="0" layoutInCell="1" allowOverlap="1">
          <wp:simplePos x="0" y="0"/>
          <wp:positionH relativeFrom="column">
            <wp:posOffset>4711065</wp:posOffset>
          </wp:positionH>
          <wp:positionV relativeFrom="paragraph">
            <wp:posOffset>161925</wp:posOffset>
          </wp:positionV>
          <wp:extent cx="1148715" cy="796925"/>
          <wp:effectExtent l="0" t="0" r="0" b="3060"/>
          <wp:wrapNone/>
          <wp:docPr id="2" name="2"/>
          <wp:cNvGraphicFramePr/>
          <a:graphic xmlns:a="http://schemas.openxmlformats.org/drawingml/2006/main">
            <a:graphicData uri="http://schemas.openxmlformats.org/drawingml/2006/picture">
              <pic:pic xmlns:pic="http://schemas.openxmlformats.org/drawingml/2006/picture">
                <pic:nvPicPr>
                  <pic:cNvPr id="2" name="2"/>
                  <pic:cNvPicPr/>
                </pic:nvPicPr>
                <pic:blipFill>
                  <a:blip r:embed="rId2">
                    <a:lum/>
                  </a:blip>
                  <a:srcRect r="28119" b="15233"/>
                  <a:stretch>
                    <a:fillRect/>
                  </a:stretch>
                </pic:blipFill>
                <pic:spPr>
                  <a:xfrm>
                    <a:off x="0" y="0"/>
                    <a:ext cx="1148760" cy="797040"/>
                  </a:xfrm>
                  <a:prstGeom prst="rect">
                    <a:avLst/>
                  </a:prstGeom>
                  <a:noFill/>
                  <a:ln>
                    <a:noFill/>
                    <a:prstDash val="solid"/>
                  </a:ln>
                </pic:spPr>
              </pic:pic>
            </a:graphicData>
          </a:graphic>
        </wp:anchor>
      </w:drawing>
    </w:r>
  </w:p>
  <w:p>
    <w:pPr>
      <w:pStyle w:val="5"/>
    </w:pPr>
    <w:r>
      <w:rPr>
        <w:lang w:val="en-US" w:eastAsia="en-US" w:bidi="ar-SA"/>
      </w:rPr>
      <w:drawing>
        <wp:anchor distT="0" distB="0" distL="114300" distR="114300" simplePos="0" relativeHeight="251659264" behindDoc="1" locked="0" layoutInCell="1" allowOverlap="1">
          <wp:simplePos x="0" y="0"/>
          <wp:positionH relativeFrom="margin">
            <wp:posOffset>2025650</wp:posOffset>
          </wp:positionH>
          <wp:positionV relativeFrom="paragraph">
            <wp:posOffset>41910</wp:posOffset>
          </wp:positionV>
          <wp:extent cx="2378710" cy="441960"/>
          <wp:effectExtent l="0" t="0" r="2370" b="0"/>
          <wp:wrapNone/>
          <wp:docPr id="3" name="3"/>
          <wp:cNvGraphicFramePr/>
          <a:graphic xmlns:a="http://schemas.openxmlformats.org/drawingml/2006/main">
            <a:graphicData uri="http://schemas.openxmlformats.org/drawingml/2006/picture">
              <pic:pic xmlns:pic="http://schemas.openxmlformats.org/drawingml/2006/picture">
                <pic:nvPicPr>
                  <pic:cNvPr id="3" name="3"/>
                  <pic:cNvPicPr/>
                </pic:nvPicPr>
                <pic:blipFill>
                  <a:blip r:embed="rId3">
                    <a:lum/>
                  </a:blip>
                  <a:srcRect/>
                  <a:stretch>
                    <a:fillRect/>
                  </a:stretch>
                </pic:blipFill>
                <pic:spPr>
                  <a:xfrm>
                    <a:off x="0" y="0"/>
                    <a:ext cx="2378880" cy="442080"/>
                  </a:xfrm>
                  <a:prstGeom prst="rect">
                    <a:avLst/>
                  </a:prstGeom>
                  <a:noFill/>
                  <a:ln>
                    <a:noFill/>
                    <a:prstDash val="solid"/>
                  </a:ln>
                </pic:spPr>
              </pic:pic>
            </a:graphicData>
          </a:graphic>
        </wp:anchor>
      </w:drawing>
    </w:r>
  </w:p>
  <w:p>
    <w:pPr>
      <w:pStyle w:val="5"/>
    </w:pPr>
  </w:p>
  <w:p>
    <w:pPr>
      <w:pStyle w:val="5"/>
    </w:pPr>
  </w:p>
  <w:p>
    <w:pPr>
      <w:pStyle w:val="5"/>
    </w:pPr>
  </w:p>
  <w:p>
    <w:pPr>
      <w:pStyle w:val="5"/>
      <w:ind w:firstLine="3740"/>
    </w:pPr>
    <w:r>
      <w:t xml:space="preserve"> Website: wellborn.ro</w:t>
    </w:r>
  </w:p>
  <w:p>
    <w:pPr>
      <w:pStyle w:val="5"/>
      <w:ind w:firstLine="3740"/>
    </w:pPr>
  </w:p>
  <w:p>
    <w:pPr>
      <w:pStyle w:val="5"/>
      <w:tabs>
        <w:tab w:val="center" w:pos="3240"/>
      </w:tabs>
      <w:rPr>
        <w:sz w:val="20"/>
        <w:szCs w:val="20"/>
      </w:rPr>
    </w:pPr>
    <w:r>
      <w:rPr>
        <w:sz w:val="20"/>
        <w:szCs w:val="20"/>
      </w:rPr>
      <w:t xml:space="preserve">Telefon: 031.9105/ 0314058585             E-mail: </w:t>
    </w:r>
    <w:r>
      <w:fldChar w:fldCharType="begin"/>
    </w:r>
    <w:r>
      <w:instrText xml:space="preserve"> HYPERLINK "mailto:office@wellborn.ro" </w:instrText>
    </w:r>
    <w:r>
      <w:fldChar w:fldCharType="separate"/>
    </w:r>
    <w:r>
      <w:rPr>
        <w:sz w:val="20"/>
        <w:szCs w:val="20"/>
      </w:rPr>
      <w:t>office@wellborn.ro</w:t>
    </w:r>
    <w:r>
      <w:rPr>
        <w:sz w:val="20"/>
        <w:szCs w:val="20"/>
      </w:rPr>
      <w:fldChar w:fldCharType="end"/>
    </w:r>
    <w:r>
      <w:rPr>
        <w:sz w:val="20"/>
        <w:szCs w:val="20"/>
      </w:rPr>
      <w:t xml:space="preserve">         Adresa: Strada Brodina, nr. 3, Bucuresti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lowerLetter"/>
      <w:lvlText w:val="%1."/>
      <w:lvlJc w:val="left"/>
      <w:pPr>
        <w:ind w:left="7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7C576672"/>
    <w:multiLevelType w:val="multilevel"/>
    <w:tmpl w:val="7C576672"/>
    <w:lvl w:ilvl="0" w:tentative="0">
      <w:start w:val="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06"/>
  <w:autoHyphenation/>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26"/>
    <w:rsid w:val="00052761"/>
    <w:rsid w:val="001603D6"/>
    <w:rsid w:val="001C2FE7"/>
    <w:rsid w:val="00205406"/>
    <w:rsid w:val="00244626"/>
    <w:rsid w:val="002C4DFF"/>
    <w:rsid w:val="0032375A"/>
    <w:rsid w:val="003D79BE"/>
    <w:rsid w:val="0045178A"/>
    <w:rsid w:val="004849CB"/>
    <w:rsid w:val="004F316B"/>
    <w:rsid w:val="005774F3"/>
    <w:rsid w:val="00601474"/>
    <w:rsid w:val="00610083"/>
    <w:rsid w:val="00677B1F"/>
    <w:rsid w:val="006861EE"/>
    <w:rsid w:val="0071553E"/>
    <w:rsid w:val="00733A3C"/>
    <w:rsid w:val="007B05D1"/>
    <w:rsid w:val="007E23FC"/>
    <w:rsid w:val="008E5877"/>
    <w:rsid w:val="008E71F6"/>
    <w:rsid w:val="00A17DD7"/>
    <w:rsid w:val="00A5415D"/>
    <w:rsid w:val="00A60AD7"/>
    <w:rsid w:val="00AF60AC"/>
    <w:rsid w:val="00B12B4C"/>
    <w:rsid w:val="00C207AA"/>
    <w:rsid w:val="00C51745"/>
    <w:rsid w:val="00D524D3"/>
    <w:rsid w:val="00D846C8"/>
    <w:rsid w:val="00DC69C6"/>
    <w:rsid w:val="00E112EF"/>
    <w:rsid w:val="00E61143"/>
    <w:rsid w:val="00F71DC3"/>
    <w:rsid w:val="00FB6C5B"/>
    <w:rsid w:val="142C4C14"/>
    <w:rsid w:val="6B8818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ndale Sans UI" w:cs="Tahom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autoSpaceDN w:val="0"/>
      <w:textAlignment w:val="baseline"/>
    </w:pPr>
    <w:rPr>
      <w:rFonts w:ascii="Times New Roman" w:hAnsi="Times New Roman" w:eastAsia="Andale Sans UI" w:cs="Tahoma"/>
      <w:kern w:val="3"/>
      <w:sz w:val="24"/>
      <w:szCs w:val="24"/>
      <w:lang w:val="de-DE" w:eastAsia="ja-JP" w:bidi="fa-IR"/>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3"/>
    <w:next w:val="1"/>
    <w:qFormat/>
    <w:uiPriority w:val="0"/>
    <w:pPr>
      <w:suppressLineNumbers/>
      <w:spacing w:before="120" w:after="120"/>
    </w:pPr>
    <w:rPr>
      <w:i/>
      <w:iCs/>
    </w:rPr>
  </w:style>
  <w:style w:type="paragraph" w:customStyle="1" w:styleId="3">
    <w:name w:val="Standard"/>
    <w:qFormat/>
    <w:uiPriority w:val="0"/>
    <w:pPr>
      <w:widowControl w:val="0"/>
      <w:suppressAutoHyphens/>
      <w:autoSpaceDN w:val="0"/>
      <w:textAlignment w:val="baseline"/>
    </w:pPr>
    <w:rPr>
      <w:rFonts w:ascii="Times New Roman" w:hAnsi="Times New Roman" w:eastAsia="Andale Sans UI" w:cs="Tahoma"/>
      <w:kern w:val="3"/>
      <w:sz w:val="24"/>
      <w:szCs w:val="24"/>
      <w:lang w:val="de-DE" w:eastAsia="ja-JP" w:bidi="fa-IR"/>
    </w:rPr>
  </w:style>
  <w:style w:type="paragraph" w:styleId="4">
    <w:name w:val="footer"/>
    <w:basedOn w:val="1"/>
    <w:link w:val="15"/>
    <w:unhideWhenUsed/>
    <w:qFormat/>
    <w:uiPriority w:val="99"/>
    <w:pPr>
      <w:tabs>
        <w:tab w:val="center" w:pos="4536"/>
        <w:tab w:val="right" w:pos="9072"/>
      </w:tabs>
    </w:pPr>
  </w:style>
  <w:style w:type="paragraph" w:styleId="5">
    <w:name w:val="header"/>
    <w:basedOn w:val="1"/>
    <w:link w:val="14"/>
    <w:unhideWhenUsed/>
    <w:qFormat/>
    <w:uiPriority w:val="0"/>
    <w:pPr>
      <w:tabs>
        <w:tab w:val="center" w:pos="4536"/>
        <w:tab w:val="right" w:pos="9072"/>
      </w:tabs>
    </w:pPr>
  </w:style>
  <w:style w:type="paragraph" w:styleId="6">
    <w:name w:val="List"/>
    <w:basedOn w:val="7"/>
    <w:qFormat/>
    <w:uiPriority w:val="0"/>
  </w:style>
  <w:style w:type="paragraph" w:customStyle="1" w:styleId="7">
    <w:name w:val="Text body"/>
    <w:basedOn w:val="3"/>
    <w:qFormat/>
    <w:uiPriority w:val="0"/>
    <w:pPr>
      <w:spacing w:after="120"/>
    </w:pPr>
  </w:style>
  <w:style w:type="paragraph" w:customStyle="1" w:styleId="10">
    <w:name w:val="Heading"/>
    <w:basedOn w:val="3"/>
    <w:next w:val="7"/>
    <w:qFormat/>
    <w:uiPriority w:val="0"/>
    <w:pPr>
      <w:keepNext/>
      <w:spacing w:before="240" w:after="120"/>
    </w:pPr>
    <w:rPr>
      <w:rFonts w:ascii="Arial" w:hAnsi="Arial"/>
      <w:sz w:val="28"/>
      <w:szCs w:val="28"/>
    </w:rPr>
  </w:style>
  <w:style w:type="paragraph" w:customStyle="1" w:styleId="11">
    <w:name w:val="Index"/>
    <w:basedOn w:val="3"/>
    <w:qFormat/>
    <w:uiPriority w:val="0"/>
    <w:pPr>
      <w:suppressLineNumbers/>
    </w:pPr>
  </w:style>
  <w:style w:type="character" w:customStyle="1" w:styleId="12">
    <w:name w:val="Numbering Symbols"/>
    <w:qFormat/>
    <w:uiPriority w:val="0"/>
  </w:style>
  <w:style w:type="paragraph" w:styleId="13">
    <w:name w:val="List Paragraph"/>
    <w:basedOn w:val="1"/>
    <w:qFormat/>
    <w:uiPriority w:val="99"/>
    <w:pPr>
      <w:widowControl/>
      <w:suppressAutoHyphens w:val="0"/>
      <w:autoSpaceDN/>
      <w:ind w:left="720"/>
      <w:contextualSpacing/>
      <w:textAlignment w:val="auto"/>
    </w:pPr>
    <w:rPr>
      <w:rFonts w:asciiTheme="minorHAnsi" w:hAnsiTheme="minorHAnsi" w:eastAsiaTheme="minorHAnsi" w:cstheme="minorBidi"/>
      <w:kern w:val="0"/>
      <w:lang w:val="en-US" w:eastAsia="en-US" w:bidi="ar-SA"/>
    </w:rPr>
  </w:style>
  <w:style w:type="character" w:customStyle="1" w:styleId="14">
    <w:name w:val="Header Char"/>
    <w:basedOn w:val="8"/>
    <w:link w:val="5"/>
    <w:qFormat/>
    <w:uiPriority w:val="0"/>
  </w:style>
  <w:style w:type="character" w:customStyle="1" w:styleId="15">
    <w:name w:val="Footer Char"/>
    <w:basedOn w:val="8"/>
    <w:link w:val="4"/>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1071</Words>
  <Characters>6110</Characters>
  <Lines>50</Lines>
  <Paragraphs>14</Paragraphs>
  <TotalTime>71</TotalTime>
  <ScaleCrop>false</ScaleCrop>
  <LinksUpToDate>false</LinksUpToDate>
  <CharactersWithSpaces>7167</CharactersWithSpaces>
  <Application>WPS Office_11.2.0.9363_F1E327BC-269C-435d-A152-05C5408002CA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2020-05-20T10:12:00Z</dcterms:created>
  <dc:creator>wellborn</dc:creator>
  <cp:lastModifiedBy>Roxana Sabou</cp:lastModifiedBy>
  <dcterms:modified xsi:type="dcterms:W3CDTF">2020-05-22T12:07:40Z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KSOProductBuildVer">
    <vt:lpwstr>1033-11.2.0.9363</vt:lpwstr>
  </property>
</Properties>
</file>